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8CE" w:rsidRPr="001E1340" w:rsidRDefault="000C38CE" w:rsidP="000C38C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2         </w:t>
      </w:r>
      <w:r>
        <w:rPr>
          <w:b/>
        </w:rPr>
        <w:br/>
        <w:t xml:space="preserve"> Revisione </w:t>
      </w:r>
      <w:r w:rsidRPr="001E1340">
        <w:rPr>
          <w:b/>
        </w:rPr>
        <w:t>PIANO DI MIGLIORAMENTO</w:t>
      </w:r>
      <w:r>
        <w:rPr>
          <w:b/>
        </w:rPr>
        <w:t xml:space="preserve"> 2016-19 a.s. 2016-17</w:t>
      </w:r>
    </w:p>
    <w:p w:rsidR="000C38CE" w:rsidRPr="008910B2" w:rsidRDefault="000C38CE" w:rsidP="000C38CE">
      <w:pPr>
        <w:pStyle w:val="Paragrafoelenco"/>
        <w:numPr>
          <w:ilvl w:val="0"/>
          <w:numId w:val="1"/>
        </w:numPr>
        <w:suppressAutoHyphens/>
        <w:ind w:left="720"/>
        <w:rPr>
          <w:b/>
        </w:rPr>
      </w:pPr>
      <w:r w:rsidRPr="006F03FA">
        <w:rPr>
          <w:b/>
        </w:rPr>
        <w:t>Composizione del nucleo interno di valutazione</w:t>
      </w:r>
    </w:p>
    <w:tbl>
      <w:tblPr>
        <w:tblW w:w="0" w:type="auto"/>
        <w:tblInd w:w="715" w:type="dxa"/>
        <w:tblLayout w:type="fixed"/>
        <w:tblLook w:val="0000" w:firstRow="0" w:lastRow="0" w:firstColumn="0" w:lastColumn="0" w:noHBand="0" w:noVBand="0"/>
      </w:tblPr>
      <w:tblGrid>
        <w:gridCol w:w="7332"/>
        <w:gridCol w:w="5953"/>
      </w:tblGrid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pPr>
              <w:pStyle w:val="Paragrafoelenco"/>
              <w:spacing w:after="0" w:line="240" w:lineRule="auto"/>
              <w:ind w:left="0"/>
            </w:pPr>
            <w:r>
              <w:t>Nome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C38CE" w:rsidRDefault="000C38CE" w:rsidP="001A581A">
            <w:pPr>
              <w:pStyle w:val="Paragrafoelenco"/>
              <w:spacing w:after="0" w:line="240" w:lineRule="auto"/>
              <w:ind w:left="0"/>
            </w:pPr>
            <w:r>
              <w:t>Ruolo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Fiorentini Paola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Dirigente scolastico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Bentini Rosella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Docente primaria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Ceroni Antonella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Collaboratore D.S.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Vitale Elisa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Docente secondaria 1^ grado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Lugatti Marina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Docente secondaria 1^ grado</w:t>
            </w:r>
          </w:p>
        </w:tc>
      </w:tr>
      <w:tr w:rsidR="000C38CE" w:rsidTr="000C38CE"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 xml:space="preserve">Murzilli Daniela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38CE">
              <w:rPr>
                <w:rFonts w:ascii="Times New Roman" w:hAnsi="Times New Roman"/>
              </w:rPr>
              <w:t>Docente Infanzia</w:t>
            </w:r>
          </w:p>
        </w:tc>
      </w:tr>
    </w:tbl>
    <w:p w:rsidR="000C38CE" w:rsidRDefault="000C38CE" w:rsidP="000C38CE"/>
    <w:p w:rsidR="000C38CE" w:rsidRPr="006F03FA" w:rsidRDefault="000C38CE" w:rsidP="000C38CE">
      <w:pPr>
        <w:pStyle w:val="Paragrafoelenco"/>
        <w:numPr>
          <w:ilvl w:val="0"/>
          <w:numId w:val="1"/>
        </w:numPr>
        <w:suppressAutoHyphens/>
        <w:ind w:left="720"/>
        <w:rPr>
          <w:b/>
        </w:rPr>
      </w:pPr>
      <w:r w:rsidRPr="006F03FA">
        <w:rPr>
          <w:b/>
        </w:rPr>
        <w:t>Priorità di miglioramento, traguardi di lungo periodo e monitoraggio dei risultati</w:t>
      </w:r>
    </w:p>
    <w:tbl>
      <w:tblPr>
        <w:tblW w:w="146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87"/>
        <w:gridCol w:w="2087"/>
        <w:gridCol w:w="2088"/>
        <w:gridCol w:w="2088"/>
        <w:gridCol w:w="2088"/>
        <w:gridCol w:w="2088"/>
        <w:gridCol w:w="2097"/>
      </w:tblGrid>
      <w:tr w:rsidR="000C38CE" w:rsidTr="000C38CE">
        <w:trPr>
          <w:trHeight w:val="27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Esiti degli studenti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Priorità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Traguardi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Indicatori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Risultati I anno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Risultati II anno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Risultati III anno</w:t>
            </w:r>
          </w:p>
        </w:tc>
      </w:tr>
      <w:tr w:rsidR="000C38CE" w:rsidRPr="000C38CE" w:rsidTr="000C38CE">
        <w:trPr>
          <w:trHeight w:val="228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scolastici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RPr="000C38CE" w:rsidTr="000C38CE">
        <w:trPr>
          <w:trHeight w:val="1399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delle prove standardizzate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Ridurre la variabilità tra le classi nell’ambito matematico.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Ridurre la differenza di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punteggio delle prove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INVALSI rispetto a scuole con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ESCS simile.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bCs/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Riduzione di 1 punto percentuale della variabilità tra le classi in italiano e matematica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bCs/>
                <w:sz w:val="20"/>
                <w:szCs w:val="20"/>
              </w:rPr>
            </w:pPr>
            <w:r w:rsidRPr="000C38CE">
              <w:rPr>
                <w:bCs/>
                <w:sz w:val="20"/>
                <w:szCs w:val="20"/>
              </w:rPr>
              <w:t>Miglioramento dello 0,30% degli esiti degli alunni nelle prove INVALSI delle classi seconde primaria in matematica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bCs/>
                <w:sz w:val="20"/>
                <w:szCs w:val="20"/>
              </w:rPr>
            </w:pPr>
            <w:r w:rsidRPr="000C38CE">
              <w:rPr>
                <w:bCs/>
                <w:sz w:val="20"/>
                <w:szCs w:val="20"/>
              </w:rPr>
              <w:t>Miglioramento dello 0,30% degli esiti degli alunni nelle prove INVALSI delle classi seconde primaria in italiano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bCs/>
                <w:sz w:val="20"/>
                <w:szCs w:val="20"/>
              </w:rPr>
              <w:t>Miglioramento dello 0,30% degli esiti degli alunni nelle prove INVALSI delle classi seconde primaria in matematica e italiano</w:t>
            </w:r>
          </w:p>
        </w:tc>
      </w:tr>
      <w:tr w:rsidR="000C38CE" w:rsidRPr="000C38CE" w:rsidTr="000C38CE">
        <w:trPr>
          <w:trHeight w:val="208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Competenze chiave e di cittadinanza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La scuola promuove gli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interventi educativi capaci di migliorare le competenze chiave in termini di rispetto delle regole e comportamenti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adeguati.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Riflettere sulle esperienze di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vita con adeguati strumenti di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valutazione condivisi e comuni.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Presenza di rubriche valutative nel curricolo d’istituto.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Realizzazione di questionari di valutazione/autovalutazione.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Costruire e sottoporre questionari.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Aumentare la consapevolezza del   comportamento  adeguato da tenere a scuola nelle classi terminali.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Costruire e sottoporre questionari.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 xml:space="preserve">Aumentare la consapevolezza del   comportamento  adeguato da tenere a scuola nelle  classi quarte primaria e seconde secondaria. 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Costruire e sottoporre questionari.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Aumentare la consapevolezza del   comportamento  adeguato da tenere a scuola in tutte le classi.</w:t>
            </w:r>
          </w:p>
        </w:tc>
      </w:tr>
      <w:tr w:rsidR="000C38CE" w:rsidRPr="000C38CE" w:rsidTr="000C38CE">
        <w:trPr>
          <w:trHeight w:val="24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a distanza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38CE" w:rsidRPr="000C38CE" w:rsidRDefault="000C38CE" w:rsidP="000C38CE">
      <w:pPr>
        <w:rPr>
          <w:sz w:val="20"/>
          <w:szCs w:val="20"/>
        </w:rPr>
      </w:pPr>
    </w:p>
    <w:p w:rsidR="000C38CE" w:rsidRDefault="000C38CE" w:rsidP="000C38CE"/>
    <w:p w:rsidR="000C38CE" w:rsidRDefault="000C38CE" w:rsidP="000C38CE"/>
    <w:p w:rsidR="000C38CE" w:rsidRDefault="000C38CE" w:rsidP="000C38CE"/>
    <w:p w:rsidR="000C38CE" w:rsidRDefault="000C38CE" w:rsidP="000C38CE"/>
    <w:p w:rsidR="000C38CE" w:rsidRDefault="000C38CE" w:rsidP="000C38CE"/>
    <w:p w:rsidR="000C38CE" w:rsidRPr="006F03FA" w:rsidRDefault="000C38CE" w:rsidP="000C38CE">
      <w:pPr>
        <w:numPr>
          <w:ilvl w:val="0"/>
          <w:numId w:val="1"/>
        </w:numPr>
        <w:suppressAutoHyphens/>
        <w:spacing w:after="200" w:line="276" w:lineRule="auto"/>
        <w:ind w:left="720"/>
        <w:rPr>
          <w:b/>
        </w:rPr>
      </w:pPr>
      <w:r w:rsidRPr="006F03FA">
        <w:rPr>
          <w:b/>
        </w:rPr>
        <w:lastRenderedPageBreak/>
        <w:t>Relazione tra gli obiettivi di processo, aree di processo e priorità di miglioramento</w:t>
      </w:r>
    </w:p>
    <w:tbl>
      <w:tblPr>
        <w:tblW w:w="149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40"/>
        <w:gridCol w:w="3741"/>
        <w:gridCol w:w="3741"/>
        <w:gridCol w:w="3750"/>
      </w:tblGrid>
      <w:tr w:rsidR="000C38CE" w:rsidTr="000C38CE">
        <w:trPr>
          <w:trHeight w:val="197"/>
        </w:trPr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Area di processo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Obiettivi di processo</w:t>
            </w:r>
          </w:p>
        </w:tc>
        <w:tc>
          <w:tcPr>
            <w:tcW w:w="7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Priorità</w:t>
            </w:r>
          </w:p>
        </w:tc>
      </w:tr>
      <w:tr w:rsidR="000C38CE" w:rsidTr="000C38CE">
        <w:trPr>
          <w:trHeight w:val="197"/>
        </w:trPr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pPr>
              <w:snapToGrid w:val="0"/>
            </w:pPr>
          </w:p>
        </w:tc>
        <w:tc>
          <w:tcPr>
            <w:tcW w:w="3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pPr>
              <w:snapToGrid w:val="0"/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1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C38CE" w:rsidRDefault="000C38CE" w:rsidP="001A581A">
            <w:r>
              <w:t>2</w:t>
            </w:r>
          </w:p>
        </w:tc>
      </w:tr>
      <w:tr w:rsidR="000C38CE" w:rsidTr="000C38CE">
        <w:trPr>
          <w:trHeight w:val="932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Curricolo, progettazione, valutazione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Completare l’elaborazione del curricolo di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Istituto, in coerenza con le Indicazioni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nazionali per le discipline di italiano e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matematica.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Ridurre la variabilità tra le classi nelle prove standardizzate.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Ridurre la differenza di punteggio rispetto a scuole con ESCS simile.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Inserire nel curricolo verticale di istituto le competenze chiave e di cittadinanza.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Valutare le competenze chiave e di cittadinanza</w:t>
            </w:r>
          </w:p>
        </w:tc>
      </w:tr>
      <w:tr w:rsidR="000C38CE" w:rsidTr="000C38CE">
        <w:trPr>
          <w:trHeight w:val="22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Ambiente di apprendimento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22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Inclusione e differenz</w:t>
            </w:r>
            <w:r>
              <w:rPr>
                <w:sz w:val="20"/>
                <w:szCs w:val="20"/>
              </w:rPr>
              <w:t>i</w:t>
            </w:r>
            <w:r w:rsidRPr="000C38CE">
              <w:rPr>
                <w:sz w:val="20"/>
                <w:szCs w:val="20"/>
              </w:rPr>
              <w:t>azione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229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Continuità e orientamento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474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Orientamento strategico e organizzazione della scuola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458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Sviluppo e valorizzazione delle risorse umane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947"/>
        </w:trPr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Integrazione con il territorio e rapporti con le famiglie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Migliorare la partecipazione dei genitori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nella scuola indirizzandoli e chiedendo la</w:t>
            </w:r>
          </w:p>
          <w:p w:rsidR="000C38CE" w:rsidRPr="000C38CE" w:rsidRDefault="000C38CE" w:rsidP="001A581A">
            <w:pPr>
              <w:autoSpaceDE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loro collaborazione anche nella redazione</w:t>
            </w:r>
          </w:p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di documenti ufficiali.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Promuovere la partecipazione di genitori alla revisione del patto di corresponsabilità  educativa tra scuola e famiglia.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38CE" w:rsidRDefault="000C38CE" w:rsidP="000C38CE"/>
    <w:p w:rsidR="000C38CE" w:rsidRPr="006F03FA" w:rsidRDefault="000C38CE" w:rsidP="000C38CE">
      <w:pPr>
        <w:numPr>
          <w:ilvl w:val="0"/>
          <w:numId w:val="1"/>
        </w:numPr>
        <w:suppressAutoHyphens/>
        <w:spacing w:after="200" w:line="276" w:lineRule="auto"/>
        <w:ind w:left="720"/>
        <w:rPr>
          <w:b/>
        </w:rPr>
      </w:pPr>
      <w:r w:rsidRPr="006F03FA">
        <w:rPr>
          <w:b/>
        </w:rPr>
        <w:t>Pianificazione operativa e monitoraggio dei processi</w:t>
      </w:r>
    </w:p>
    <w:tbl>
      <w:tblPr>
        <w:tblW w:w="147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1701"/>
        <w:gridCol w:w="1701"/>
        <w:gridCol w:w="1984"/>
        <w:gridCol w:w="1701"/>
        <w:gridCol w:w="1843"/>
        <w:gridCol w:w="1747"/>
        <w:gridCol w:w="1858"/>
      </w:tblGrid>
      <w:tr w:rsidR="000C38CE" w:rsidTr="000C38CE">
        <w:trPr>
          <w:trHeight w:val="164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0C38CE" w:rsidRDefault="000C38CE" w:rsidP="001A581A">
            <w:pPr>
              <w:snapToGrid w:val="0"/>
            </w:pPr>
          </w:p>
        </w:tc>
        <w:tc>
          <w:tcPr>
            <w:tcW w:w="12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0C38CE" w:rsidRPr="003026AA" w:rsidRDefault="000C38CE" w:rsidP="001A581A">
            <w:pPr>
              <w:autoSpaceDE w:val="0"/>
            </w:pPr>
            <w:r w:rsidRPr="003026AA">
              <w:t>Priorità 1:</w:t>
            </w:r>
            <w:r>
              <w:t xml:space="preserve"> </w:t>
            </w:r>
            <w:r w:rsidRPr="003026AA">
              <w:t>Ridurre la variabilità tra le classi nelle prove standardizzate. Ridurre la differenza di punteggio rispetto a scuole con ESCS simile.</w:t>
            </w:r>
          </w:p>
          <w:p w:rsidR="000C38CE" w:rsidRPr="003026AA" w:rsidRDefault="000C38CE" w:rsidP="001A581A">
            <w:pPr>
              <w:autoSpaceDE w:val="0"/>
            </w:pPr>
            <w:r w:rsidRPr="003026AA">
              <w:t>Priorità n.2: Inserire nel curricolo verticale di istituto le competenze chiave e di cittadinanza</w:t>
            </w:r>
            <w:r>
              <w:t xml:space="preserve"> e valutarle</w:t>
            </w:r>
            <w:r w:rsidRPr="003026AA">
              <w:t>.</w:t>
            </w:r>
            <w:r w:rsidRPr="003026AA">
              <w:br/>
              <w:t>Area di processo:</w:t>
            </w:r>
            <w:r>
              <w:t xml:space="preserve"> </w:t>
            </w:r>
            <w:r w:rsidRPr="003026AA">
              <w:t>Curricolo, progettazione, valutazione.</w:t>
            </w:r>
            <w:r w:rsidRPr="003026AA">
              <w:br/>
              <w:t>Obiettivo di processo: Completare l’elaborazione del curricolo di Istituto, in coerenza con le Indicazioni nazionali per le discipline di italiano e matematica. Valutare le competenze</w:t>
            </w:r>
          </w:p>
        </w:tc>
      </w:tr>
      <w:tr w:rsidR="000C38CE" w:rsidRPr="00837990" w:rsidTr="000C38CE">
        <w:trPr>
          <w:trHeight w:val="91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Azioni previste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Soggetti responsabili dell’attuazione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Termine previsto di conclusione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Indicatori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attesi per ciascuna 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Adeguamenti effettuati in itinere (azione effettuata)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Azione realizzata entro il termine stabilito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effettivamente raggiunti da ciascuna azione</w:t>
            </w:r>
          </w:p>
        </w:tc>
      </w:tr>
      <w:tr w:rsidR="000C38CE" w:rsidTr="000C38CE">
        <w:trPr>
          <w:trHeight w:val="113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Individuazione e somministrazione di prove comuni per classi parallele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Docenti delle classi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Riduzione di 1 punto percentuale della variabilità tra le classi in italiano e 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Riduzione della variabilità tra le 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Tr="000C38CE">
        <w:trPr>
          <w:trHeight w:val="28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Creazione di rubriche valutative  disciplinari comuni (italiano e matematica) per classi parallele.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Docenti delle classi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Riduzione di 1 punto percentuale della variabilità tra le classi in italiano e matematica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Riduzione della variabilità tra le classi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</w:tr>
      <w:tr w:rsidR="000C38CE" w:rsidTr="000C38CE">
        <w:trPr>
          <w:trHeight w:val="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Utilizzo di rubriche valutative  disciplinari comuni per classi parallele.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Docenti che fanno parte delle commissioni di lavoro (Dipartimenti-Classi parallele)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Presenza di rubriche valutative nel curricolo d’istituto.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Utilizzo  sperimentale delle rubriche valutative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</w:tr>
      <w:tr w:rsidR="000C38CE" w:rsidTr="000C38CE">
        <w:trPr>
          <w:trHeight w:val="1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Creazione  di commissioni di lavoro  per la stesura di un Curricolo di Istituto relativo alle competenze chiave di cittadinanza.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D.S. e 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Realizzazione di questionari di valutazione/autovalutazione.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Utilizzo  sperimentale dei questionari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Default="000C38CE" w:rsidP="001A581A">
            <w:pPr>
              <w:snapToGrid w:val="0"/>
            </w:pPr>
          </w:p>
        </w:tc>
      </w:tr>
      <w:tr w:rsidR="000C38CE" w:rsidRPr="003651C3" w:rsidTr="000C38CE">
        <w:trPr>
          <w:trHeight w:val="14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Stesura di un Curricolo  di istituto relativo alle competenze chiave di cittadinanza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Docenti  coinvolti nelle commissioni di lavoro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Presenza di rubriche valutative nel curricolo d’istituto.</w:t>
            </w:r>
          </w:p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Utilizzo  sperimentale delle rubriche valutative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3651C3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3651C3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3651C3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38CE" w:rsidRDefault="000C38CE" w:rsidP="000C38CE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13"/>
        <w:gridCol w:w="1913"/>
        <w:gridCol w:w="1913"/>
        <w:gridCol w:w="1913"/>
        <w:gridCol w:w="1913"/>
        <w:gridCol w:w="1914"/>
        <w:gridCol w:w="1914"/>
        <w:gridCol w:w="1924"/>
      </w:tblGrid>
      <w:tr w:rsidR="000C38CE" w:rsidTr="001A581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</w:tcPr>
          <w:p w:rsidR="000C38CE" w:rsidRDefault="000C38CE" w:rsidP="001A581A">
            <w:pPr>
              <w:snapToGrid w:val="0"/>
            </w:pPr>
          </w:p>
        </w:tc>
        <w:tc>
          <w:tcPr>
            <w:tcW w:w="134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0C38CE" w:rsidRPr="003026AA" w:rsidRDefault="000C38CE" w:rsidP="001A581A">
            <w:pPr>
              <w:autoSpaceDE w:val="0"/>
            </w:pPr>
            <w:r w:rsidRPr="003026AA">
              <w:t>Priorità 1:</w:t>
            </w:r>
            <w:r>
              <w:t xml:space="preserve"> </w:t>
            </w:r>
            <w:r w:rsidRPr="006A42E6">
              <w:t>Promuovere la partecipazione di genitori alla revisione</w:t>
            </w:r>
            <w:r>
              <w:t xml:space="preserve"> del patto di corresponsabi</w:t>
            </w:r>
            <w:r w:rsidRPr="006A42E6">
              <w:t>lità  educativa tra scuola e famiglia.</w:t>
            </w:r>
          </w:p>
          <w:p w:rsidR="000C38CE" w:rsidRDefault="000C38CE" w:rsidP="001A581A">
            <w:pPr>
              <w:autoSpaceDE w:val="0"/>
            </w:pPr>
            <w:r w:rsidRPr="003026AA">
              <w:t>Area di processo:</w:t>
            </w:r>
            <w:r>
              <w:t xml:space="preserve">  Integrazione con il territorio e rapporti con le famiglie</w:t>
            </w:r>
          </w:p>
          <w:p w:rsidR="000C38CE" w:rsidRPr="006A42E6" w:rsidRDefault="000C38CE" w:rsidP="001A581A">
            <w:pPr>
              <w:autoSpaceDE w:val="0"/>
            </w:pPr>
            <w:r w:rsidRPr="003026AA">
              <w:t xml:space="preserve">Obiettivo di processo: </w:t>
            </w:r>
            <w:r>
              <w:t xml:space="preserve"> </w:t>
            </w:r>
            <w:r w:rsidRPr="006A42E6">
              <w:t>Migliorare la partecipazione dei genitori nella scuola indirizzandoli e chiedendo la loro collaborazione anche nella redazione</w:t>
            </w:r>
          </w:p>
          <w:p w:rsidR="000C38CE" w:rsidRPr="006A42E6" w:rsidRDefault="000C38CE" w:rsidP="001A581A">
            <w:pPr>
              <w:autoSpaceDE w:val="0"/>
            </w:pPr>
            <w:r w:rsidRPr="006A42E6">
              <w:t>di documenti ufficiali.</w:t>
            </w:r>
          </w:p>
        </w:tc>
      </w:tr>
      <w:tr w:rsidR="000C38CE" w:rsidTr="001A581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Azioni previste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Soggetti responsabili dell’attuazione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Termine previsto di conclusione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indicatori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attesi per ciascuna azione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Adeguamenti effettuati in itinere (azione effettuata)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Azione realizzata entro il termine stabilito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Risultati effettivamente raggiunti da ciascuna azione</w:t>
            </w:r>
          </w:p>
        </w:tc>
      </w:tr>
      <w:tr w:rsidR="000C38CE" w:rsidRPr="006313CF" w:rsidTr="001A581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Costituzione di una commissione formata da docenti e rappresentanti dei genitori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 xml:space="preserve">D.S.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 xml:space="preserve">Presenza  della commissione all’interno dell’Istituto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Coinvolgimento stakeholders nella vita scolastica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  <w:tr w:rsidR="000C38CE" w:rsidRPr="006313CF" w:rsidTr="001A581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Revisione del Patto  di corresponsabilità educativa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Commissione dedicata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Giugno 2018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Redazione del documento aggiornato e rivisto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  <w:r w:rsidRPr="000C38CE">
              <w:rPr>
                <w:sz w:val="20"/>
                <w:szCs w:val="20"/>
              </w:rPr>
              <w:t>Aumento della  consapevolezza e della partecipazione delle famiglie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8CE" w:rsidRPr="000C38CE" w:rsidRDefault="000C38CE" w:rsidP="001A581A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0C38CE" w:rsidRDefault="000C38CE" w:rsidP="000C38CE"/>
    <w:p w:rsidR="000C38CE" w:rsidRDefault="000C38CE" w:rsidP="000C38CE"/>
    <w:p w:rsidR="000C38CE" w:rsidRPr="006465EE" w:rsidRDefault="000C38CE" w:rsidP="000C38CE">
      <w:pPr>
        <w:numPr>
          <w:ilvl w:val="0"/>
          <w:numId w:val="1"/>
        </w:numPr>
        <w:suppressAutoHyphens/>
        <w:spacing w:after="200" w:line="276" w:lineRule="auto"/>
        <w:ind w:left="720"/>
        <w:rPr>
          <w:b/>
        </w:rPr>
      </w:pPr>
      <w:r w:rsidRPr="006465EE">
        <w:rPr>
          <w:b/>
        </w:rPr>
        <w:t>Azioni specifiche del Dirigente scolastico</w:t>
      </w:r>
    </w:p>
    <w:p w:rsidR="000C38CE" w:rsidRDefault="000C38CE" w:rsidP="000C38CE">
      <w:pPr>
        <w:numPr>
          <w:ilvl w:val="0"/>
          <w:numId w:val="2"/>
        </w:numPr>
        <w:suppressAutoHyphens/>
        <w:ind w:left="714" w:hanging="357"/>
      </w:pPr>
      <w:r>
        <w:t>Definizione dell’identità, dell’orientamento strategico e della politica dell’istituzione scolastica.</w:t>
      </w:r>
    </w:p>
    <w:p w:rsidR="000C38CE" w:rsidRDefault="000C38CE" w:rsidP="000C38CE">
      <w:pPr>
        <w:numPr>
          <w:ilvl w:val="0"/>
          <w:numId w:val="2"/>
        </w:numPr>
        <w:suppressAutoHyphens/>
        <w:ind w:left="714" w:hanging="357"/>
      </w:pPr>
      <w:r>
        <w:t>Gestione,  valorizzazione e sviluppo delle risorse umane.</w:t>
      </w:r>
    </w:p>
    <w:p w:rsidR="000C38CE" w:rsidRDefault="000C38CE" w:rsidP="000C38CE">
      <w:pPr>
        <w:numPr>
          <w:ilvl w:val="0"/>
          <w:numId w:val="2"/>
        </w:numPr>
        <w:suppressAutoHyphens/>
        <w:ind w:left="714" w:hanging="357"/>
      </w:pPr>
      <w:r>
        <w:t>Promozione della partecipazione, cura delle relazioni e dei legami con il contesto.</w:t>
      </w:r>
    </w:p>
    <w:p w:rsidR="000C38CE" w:rsidRDefault="000C38CE" w:rsidP="000C38CE">
      <w:pPr>
        <w:numPr>
          <w:ilvl w:val="0"/>
          <w:numId w:val="2"/>
        </w:numPr>
        <w:suppressAutoHyphens/>
        <w:ind w:left="714" w:hanging="357"/>
      </w:pPr>
      <w:r>
        <w:t>Gestione delle risorse strumentali e finanziarie, gestione amministrativa e adempimenti normativi.</w:t>
      </w:r>
    </w:p>
    <w:p w:rsidR="000C38CE" w:rsidRDefault="000C38CE" w:rsidP="000C38CE">
      <w:pPr>
        <w:numPr>
          <w:ilvl w:val="0"/>
          <w:numId w:val="2"/>
        </w:numPr>
        <w:suppressAutoHyphens/>
        <w:ind w:left="714" w:hanging="357"/>
      </w:pPr>
      <w:r>
        <w:t>Monitoraggio, valutazione e rendicontazione.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7258"/>
      </w:tblGrid>
      <w:tr w:rsidR="000C38CE" w:rsidTr="001A581A">
        <w:trPr>
          <w:trHeight w:val="800"/>
        </w:trPr>
        <w:tc>
          <w:tcPr>
            <w:tcW w:w="15307" w:type="dxa"/>
            <w:gridSpan w:val="2"/>
            <w:shd w:val="clear" w:color="auto" w:fill="B8CCE4"/>
          </w:tcPr>
          <w:p w:rsidR="000C38CE" w:rsidRPr="004E1E37" w:rsidRDefault="000C38CE" w:rsidP="001A581A">
            <w:pPr>
              <w:autoSpaceDE w:val="0"/>
              <w:rPr>
                <w:b/>
              </w:rPr>
            </w:pPr>
            <w:r w:rsidRPr="004E1E37">
              <w:rPr>
                <w:b/>
              </w:rPr>
              <w:t>Ridurre la variabilità tra le classi nelle prove standardizzate. Ridurre la differenza di punteggio rispetto a scuole con ESCS simile.</w:t>
            </w:r>
          </w:p>
          <w:p w:rsidR="000C38CE" w:rsidRDefault="000C38CE" w:rsidP="001A581A">
            <w:r w:rsidRPr="004E1E37">
              <w:rPr>
                <w:b/>
              </w:rPr>
              <w:t>Inserire nel curricolo verticale di istituto le competenze chiave e di cittadinanza e valutarle.</w:t>
            </w:r>
            <w:r w:rsidRPr="004E1E37">
              <w:rPr>
                <w:b/>
              </w:rPr>
              <w:br/>
            </w:r>
            <w:r w:rsidRPr="003026AA">
              <w:t>Area di processo:</w:t>
            </w:r>
            <w:r>
              <w:t xml:space="preserve"> </w:t>
            </w:r>
            <w:r w:rsidRPr="003026AA">
              <w:t>Curricolo, progettazione, valutazione.</w:t>
            </w:r>
            <w:r w:rsidRPr="003026AA">
              <w:br/>
              <w:t>Obiettivo di processo: Completare l’elaborazione del curricolo di Istituto, in coerenza con le Indicazioni nazionali per le discipline di italiano e matematica. Valutare le competenze</w:t>
            </w:r>
          </w:p>
          <w:p w:rsidR="000C38CE" w:rsidRDefault="000C38CE" w:rsidP="001A581A">
            <w:pPr>
              <w:autoSpaceDE w:val="0"/>
              <w:rPr>
                <w:b/>
              </w:rPr>
            </w:pPr>
            <w:r w:rsidRPr="004E1E37">
              <w:rPr>
                <w:b/>
              </w:rPr>
              <w:t>Promuovere la partecipazione di genitori alla revisione del patto di corresponsabilità  educativa tra scuola e famiglia.</w:t>
            </w:r>
            <w:r>
              <w:rPr>
                <w:b/>
              </w:rPr>
              <w:t xml:space="preserve"> </w:t>
            </w:r>
          </w:p>
          <w:p w:rsidR="000C38CE" w:rsidRPr="004E1E37" w:rsidRDefault="000C38CE" w:rsidP="001A581A">
            <w:pPr>
              <w:autoSpaceDE w:val="0"/>
              <w:rPr>
                <w:b/>
              </w:rPr>
            </w:pPr>
            <w:r>
              <w:rPr>
                <w:b/>
              </w:rPr>
              <w:t>Poiché il D.S. è un reggente, titolare di un IC a faenza più complesso, gli obiettivi di processo di questa area sono in parte affidati ai due docenti collaboratori Ceroni Antonella per Primaria e Infanzia, Spada Rosanna per la secondaria di I grado.</w:t>
            </w:r>
          </w:p>
          <w:p w:rsidR="000C38CE" w:rsidRDefault="000C38CE" w:rsidP="001A581A">
            <w:pPr>
              <w:autoSpaceDE w:val="0"/>
            </w:pPr>
            <w:r w:rsidRPr="004E1E37">
              <w:t>Area di processo:</w:t>
            </w:r>
            <w:r>
              <w:t xml:space="preserve">  Integrazione con il territorio e rapporti con le famiglie</w:t>
            </w:r>
          </w:p>
          <w:p w:rsidR="000C38CE" w:rsidRPr="006A42E6" w:rsidRDefault="000C38CE" w:rsidP="001A581A">
            <w:pPr>
              <w:autoSpaceDE w:val="0"/>
            </w:pPr>
            <w:r w:rsidRPr="003026AA">
              <w:t xml:space="preserve">Obiettivo di processo: </w:t>
            </w:r>
            <w:r>
              <w:t xml:space="preserve"> </w:t>
            </w:r>
            <w:r w:rsidRPr="006A42E6">
              <w:t>Migliorare la partecipazione dei genitori nella scuola indirizzandoli e chiedendo la loro collaborazione anche nella redazione</w:t>
            </w:r>
          </w:p>
          <w:p w:rsidR="000C38CE" w:rsidRDefault="000C38CE" w:rsidP="001A581A">
            <w:r w:rsidRPr="006A42E6">
              <w:t>di documenti ufficiali.</w:t>
            </w:r>
          </w:p>
        </w:tc>
      </w:tr>
      <w:tr w:rsidR="000C38CE" w:rsidRPr="00503ED4" w:rsidTr="001A581A">
        <w:tc>
          <w:tcPr>
            <w:tcW w:w="7653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Azioni del Dirigente scolastico</w:t>
            </w:r>
          </w:p>
        </w:tc>
        <w:tc>
          <w:tcPr>
            <w:tcW w:w="7654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Dimensioni professionali interessate</w:t>
            </w:r>
          </w:p>
        </w:tc>
      </w:tr>
      <w:tr w:rsidR="000C38CE" w:rsidTr="001A581A">
        <w:tc>
          <w:tcPr>
            <w:tcW w:w="7653" w:type="dxa"/>
          </w:tcPr>
          <w:p w:rsidR="000C38CE" w:rsidRDefault="000C38CE" w:rsidP="001A581A">
            <w:r w:rsidRPr="000F7EB5">
              <w:rPr>
                <w:sz w:val="20"/>
                <w:szCs w:val="20"/>
              </w:rPr>
              <w:t>Creazione  di commissioni di lavoro</w:t>
            </w:r>
            <w:r>
              <w:rPr>
                <w:sz w:val="20"/>
                <w:szCs w:val="20"/>
              </w:rPr>
              <w:t xml:space="preserve">  per la stesura di un Curricolo di Istituto </w:t>
            </w:r>
          </w:p>
        </w:tc>
        <w:tc>
          <w:tcPr>
            <w:tcW w:w="7654" w:type="dxa"/>
          </w:tcPr>
          <w:p w:rsidR="000C38CE" w:rsidRDefault="000C38CE" w:rsidP="001A581A">
            <w:r>
              <w:t>Docenti e Staff del D.S.</w:t>
            </w:r>
          </w:p>
        </w:tc>
      </w:tr>
      <w:tr w:rsidR="000C38CE" w:rsidTr="001A581A">
        <w:tc>
          <w:tcPr>
            <w:tcW w:w="7653" w:type="dxa"/>
          </w:tcPr>
          <w:p w:rsidR="000C38CE" w:rsidRDefault="000C38CE" w:rsidP="001A581A">
            <w:r w:rsidRPr="006313CF">
              <w:rPr>
                <w:sz w:val="20"/>
                <w:szCs w:val="20"/>
              </w:rPr>
              <w:t>Costituzione di una commissione formata da docenti e rappresentanti dei genitori</w:t>
            </w:r>
          </w:p>
        </w:tc>
        <w:tc>
          <w:tcPr>
            <w:tcW w:w="7654" w:type="dxa"/>
          </w:tcPr>
          <w:p w:rsidR="000C38CE" w:rsidRDefault="000C38CE" w:rsidP="001A581A">
            <w:r>
              <w:t>Docenti</w:t>
            </w:r>
          </w:p>
        </w:tc>
      </w:tr>
    </w:tbl>
    <w:p w:rsidR="000C38CE" w:rsidRDefault="000C38CE" w:rsidP="000C38CE"/>
    <w:p w:rsidR="000C38CE" w:rsidRDefault="000C38CE" w:rsidP="000C38CE">
      <w:pPr>
        <w:numPr>
          <w:ilvl w:val="0"/>
          <w:numId w:val="1"/>
        </w:numPr>
        <w:suppressAutoHyphens/>
        <w:spacing w:after="200"/>
        <w:ind w:left="720"/>
        <w:rPr>
          <w:b/>
        </w:rPr>
      </w:pPr>
      <w:r w:rsidRPr="00B8686A">
        <w:rPr>
          <w:b/>
        </w:rPr>
        <w:t>Risorse umane interne e relativi costi aggiuntivi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3604"/>
        <w:gridCol w:w="2425"/>
        <w:gridCol w:w="2948"/>
        <w:gridCol w:w="2886"/>
      </w:tblGrid>
      <w:tr w:rsidR="000C38CE" w:rsidRPr="00503ED4" w:rsidTr="001A581A">
        <w:tc>
          <w:tcPr>
            <w:tcW w:w="280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Risorse umane interne alla scuola</w:t>
            </w:r>
          </w:p>
        </w:tc>
        <w:tc>
          <w:tcPr>
            <w:tcW w:w="3827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Tipologia di attività</w:t>
            </w:r>
          </w:p>
        </w:tc>
        <w:tc>
          <w:tcPr>
            <w:tcW w:w="2554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Numero di ore aggiuntive previste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Spesa prevista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Fonte finanziaria</w:t>
            </w:r>
          </w:p>
        </w:tc>
      </w:tr>
      <w:tr w:rsidR="000C38CE" w:rsidRPr="00503ED4" w:rsidTr="001A581A">
        <w:tc>
          <w:tcPr>
            <w:tcW w:w="280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Dirigente</w:t>
            </w:r>
          </w:p>
        </w:tc>
        <w:tc>
          <w:tcPr>
            <w:tcW w:w="3827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2554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0C38CE" w:rsidRPr="00503ED4" w:rsidTr="001A581A">
        <w:tc>
          <w:tcPr>
            <w:tcW w:w="280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Docenti</w:t>
            </w:r>
          </w:p>
        </w:tc>
        <w:tc>
          <w:tcPr>
            <w:tcW w:w="3827" w:type="dxa"/>
          </w:tcPr>
          <w:p w:rsidR="000C38CE" w:rsidRDefault="000C38CE" w:rsidP="001A581A">
            <w:r w:rsidRPr="007F024C">
              <w:t>Dipartimenti per Curricolo d’istituto</w:t>
            </w:r>
            <w:r>
              <w:t xml:space="preserve">;  </w:t>
            </w:r>
          </w:p>
          <w:p w:rsidR="000C38CE" w:rsidRPr="007F024C" w:rsidRDefault="000C38CE" w:rsidP="001A581A">
            <w:r>
              <w:t>Recupero e potenziamento</w:t>
            </w:r>
          </w:p>
        </w:tc>
        <w:tc>
          <w:tcPr>
            <w:tcW w:w="2554" w:type="dxa"/>
          </w:tcPr>
          <w:p w:rsidR="000C38CE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3062" w:type="dxa"/>
          </w:tcPr>
          <w:p w:rsidR="000C38CE" w:rsidRDefault="000C38CE" w:rsidP="001A581A">
            <w:pPr>
              <w:rPr>
                <w:b/>
              </w:rPr>
            </w:pPr>
            <w:r>
              <w:rPr>
                <w:b/>
              </w:rPr>
              <w:t>€ 1.225,00</w:t>
            </w:r>
          </w:p>
          <w:p w:rsidR="000C38CE" w:rsidRDefault="000C38CE" w:rsidP="001A581A">
            <w:pPr>
              <w:rPr>
                <w:b/>
              </w:rPr>
            </w:pPr>
            <w:r>
              <w:rPr>
                <w:b/>
              </w:rPr>
              <w:t>€ 4.935,00</w:t>
            </w:r>
          </w:p>
          <w:p w:rsidR="000C38CE" w:rsidRPr="00503ED4" w:rsidRDefault="000C38CE" w:rsidP="001A581A">
            <w:pPr>
              <w:rPr>
                <w:b/>
              </w:rPr>
            </w:pPr>
            <w:r>
              <w:rPr>
                <w:b/>
              </w:rPr>
              <w:t>€ 6.160,00</w:t>
            </w:r>
          </w:p>
        </w:tc>
        <w:tc>
          <w:tcPr>
            <w:tcW w:w="3062" w:type="dxa"/>
          </w:tcPr>
          <w:p w:rsidR="000C38CE" w:rsidRDefault="000C38CE" w:rsidP="001A581A">
            <w:pPr>
              <w:rPr>
                <w:b/>
              </w:rPr>
            </w:pPr>
          </w:p>
          <w:p w:rsidR="000C38CE" w:rsidRPr="007F024C" w:rsidRDefault="000C38CE" w:rsidP="001A581A">
            <w:r>
              <w:t>Fondo istituzione scolastica</w:t>
            </w:r>
          </w:p>
        </w:tc>
      </w:tr>
      <w:tr w:rsidR="000C38CE" w:rsidRPr="00503ED4" w:rsidTr="001A581A">
        <w:tc>
          <w:tcPr>
            <w:tcW w:w="2802" w:type="dxa"/>
          </w:tcPr>
          <w:p w:rsidR="000C38CE" w:rsidRPr="00503ED4" w:rsidRDefault="000C38CE" w:rsidP="001A581A">
            <w:pPr>
              <w:rPr>
                <w:b/>
              </w:rPr>
            </w:pPr>
            <w:r w:rsidRPr="00503ED4">
              <w:rPr>
                <w:b/>
              </w:rPr>
              <w:t>Personale ATA</w:t>
            </w:r>
          </w:p>
        </w:tc>
        <w:tc>
          <w:tcPr>
            <w:tcW w:w="3827" w:type="dxa"/>
          </w:tcPr>
          <w:p w:rsidR="000C38CE" w:rsidRPr="00611AE8" w:rsidRDefault="000C38CE" w:rsidP="001A581A">
            <w:r w:rsidRPr="00611AE8">
              <w:t>Formazione digitale</w:t>
            </w:r>
          </w:p>
        </w:tc>
        <w:tc>
          <w:tcPr>
            <w:tcW w:w="2554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A carico amministrazione</w:t>
            </w:r>
          </w:p>
        </w:tc>
        <w:tc>
          <w:tcPr>
            <w:tcW w:w="3062" w:type="dxa"/>
          </w:tcPr>
          <w:p w:rsidR="000C38CE" w:rsidRPr="00503ED4" w:rsidRDefault="000C38CE" w:rsidP="001A581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0C38CE" w:rsidRDefault="000C38CE" w:rsidP="000C38CE">
      <w:pPr>
        <w:spacing w:line="360" w:lineRule="auto"/>
        <w:jc w:val="both"/>
        <w:rPr>
          <w:b/>
        </w:rPr>
      </w:pPr>
    </w:p>
    <w:p w:rsidR="00712D72" w:rsidRDefault="00712D72"/>
    <w:sectPr w:rsidR="00712D72" w:rsidSect="000C38CE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405" w:hanging="360"/>
      </w:pPr>
      <w:rPr>
        <w:rFonts w:hint="default"/>
        <w:bCs/>
        <w:iCs/>
      </w:rPr>
    </w:lvl>
  </w:abstractNum>
  <w:abstractNum w:abstractNumId="1">
    <w:nsid w:val="5ADF6EEE"/>
    <w:multiLevelType w:val="hybridMultilevel"/>
    <w:tmpl w:val="15C2FC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6B"/>
    <w:rsid w:val="000C38CE"/>
    <w:rsid w:val="00202C8C"/>
    <w:rsid w:val="00543A6B"/>
    <w:rsid w:val="0071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C38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C38C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2017-05-22T10:08:00Z</dcterms:created>
  <dcterms:modified xsi:type="dcterms:W3CDTF">2017-05-22T10:08:00Z</dcterms:modified>
</cp:coreProperties>
</file>